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4E501" w14:textId="56FD86E0" w:rsidR="0034535E" w:rsidRDefault="00A16594" w:rsidP="0034535E">
      <w:pPr>
        <w:pStyle w:val="Kopfzeile"/>
        <w:rPr>
          <w:sz w:val="28"/>
          <w:szCs w:val="28"/>
        </w:rPr>
      </w:pPr>
      <w:r>
        <w:t xml:space="preserve"> </w:t>
      </w:r>
      <w:r w:rsidR="00C66A3E" w:rsidRPr="00577B72">
        <w:rPr>
          <w:color w:val="3A4D98"/>
          <w:sz w:val="40"/>
          <w:szCs w:val="40"/>
        </w:rPr>
        <w:br/>
      </w:r>
    </w:p>
    <w:p w14:paraId="7BAD2E5C" w14:textId="461492DD" w:rsidR="0034535E" w:rsidRDefault="0034535E" w:rsidP="0034535E">
      <w:pPr>
        <w:pStyle w:val="Kopfzeile"/>
        <w:rPr>
          <w:sz w:val="28"/>
          <w:szCs w:val="28"/>
        </w:rPr>
      </w:pPr>
    </w:p>
    <w:p w14:paraId="366E25D2" w14:textId="77457BE7" w:rsidR="0034535E" w:rsidRDefault="0034535E" w:rsidP="0034535E">
      <w:pPr>
        <w:pStyle w:val="Kopfzeile"/>
        <w:rPr>
          <w:sz w:val="28"/>
          <w:szCs w:val="28"/>
        </w:rPr>
      </w:pPr>
    </w:p>
    <w:p w14:paraId="72F96C0E" w14:textId="6CAE9CF0" w:rsidR="0034535E" w:rsidRDefault="0034535E" w:rsidP="0034535E">
      <w:pPr>
        <w:pStyle w:val="Kopfzeile"/>
        <w:rPr>
          <w:sz w:val="28"/>
          <w:szCs w:val="28"/>
        </w:rPr>
      </w:pPr>
    </w:p>
    <w:p w14:paraId="2D0C7BEC" w14:textId="6C8FBB8D" w:rsidR="0034535E" w:rsidRDefault="0034535E" w:rsidP="0034535E">
      <w:pPr>
        <w:pStyle w:val="Kopfzeile"/>
        <w:rPr>
          <w:sz w:val="28"/>
          <w:szCs w:val="28"/>
        </w:rPr>
      </w:pPr>
    </w:p>
    <w:p w14:paraId="7D2D556D" w14:textId="3A8C9F39" w:rsidR="0034535E" w:rsidRDefault="0034535E" w:rsidP="0034535E">
      <w:pPr>
        <w:pStyle w:val="Kopfzeile"/>
        <w:rPr>
          <w:sz w:val="28"/>
          <w:szCs w:val="28"/>
        </w:rPr>
      </w:pPr>
    </w:p>
    <w:p w14:paraId="7A48CE1C" w14:textId="5EC1194E" w:rsidR="0034535E" w:rsidRDefault="0034535E" w:rsidP="0034535E">
      <w:pPr>
        <w:pStyle w:val="Kopfzeile"/>
        <w:rPr>
          <w:sz w:val="28"/>
          <w:szCs w:val="28"/>
        </w:rPr>
      </w:pPr>
    </w:p>
    <w:p w14:paraId="74173068" w14:textId="1C3A4B6A" w:rsidR="0034535E" w:rsidRDefault="0034535E" w:rsidP="0034535E">
      <w:pPr>
        <w:pStyle w:val="Kopfzeile"/>
        <w:rPr>
          <w:sz w:val="28"/>
          <w:szCs w:val="28"/>
        </w:rPr>
      </w:pPr>
    </w:p>
    <w:p w14:paraId="6EDAB898" w14:textId="204F7D80" w:rsidR="0034535E" w:rsidRDefault="0034535E" w:rsidP="0034535E">
      <w:pPr>
        <w:pStyle w:val="Kopfzeile"/>
        <w:rPr>
          <w:b/>
          <w:bCs/>
          <w:sz w:val="40"/>
          <w:szCs w:val="40"/>
        </w:rPr>
      </w:pPr>
      <w:r>
        <w:rPr>
          <w:sz w:val="28"/>
          <w:szCs w:val="28"/>
        </w:rPr>
        <w:t>K</w:t>
      </w:r>
      <w:r w:rsidRPr="00463E88">
        <w:rPr>
          <w:sz w:val="28"/>
          <w:szCs w:val="28"/>
        </w:rPr>
        <w:t>neipp-Gesundheitsvisite Januar 202</w:t>
      </w:r>
      <w:r>
        <w:rPr>
          <w:sz w:val="28"/>
          <w:szCs w:val="28"/>
        </w:rPr>
        <w:t>4</w:t>
      </w:r>
    </w:p>
    <w:p w14:paraId="3D788F89" w14:textId="23BA75C1" w:rsidR="004D68EA" w:rsidRDefault="000308F9" w:rsidP="00D16563">
      <w:pPr>
        <w:pStyle w:val="berschrift2"/>
        <w:tabs>
          <w:tab w:val="left" w:pos="1110"/>
          <w:tab w:val="left" w:pos="2250"/>
          <w:tab w:val="left" w:pos="2410"/>
        </w:tabs>
        <w:ind w:right="-711"/>
        <w:rPr>
          <w:rFonts w:ascii="Calibri Light" w:hAnsi="Calibri Light" w:cs="Calibri Light"/>
        </w:rPr>
      </w:pPr>
      <w:r w:rsidRPr="000308F9">
        <w:rPr>
          <w:rFonts w:ascii="Arial" w:hAnsi="Arial"/>
          <w:b w:val="0"/>
          <w:bCs w:val="0"/>
          <w:sz w:val="52"/>
          <w:szCs w:val="52"/>
        </w:rPr>
        <w:t>Kneippen hilft bei… Entgiftung</w:t>
      </w:r>
      <w:r w:rsidR="00577B72" w:rsidRPr="000308F9">
        <w:rPr>
          <w:rFonts w:ascii="Arial" w:hAnsi="Arial"/>
          <w:b w:val="0"/>
          <w:bCs w:val="0"/>
          <w:sz w:val="52"/>
          <w:szCs w:val="52"/>
        </w:rPr>
        <w:t xml:space="preserve"> </w:t>
      </w:r>
      <w:r w:rsidR="00AD2736">
        <w:rPr>
          <w:rFonts w:ascii="Arial" w:hAnsi="Arial"/>
          <w:b w:val="0"/>
          <w:bCs w:val="0"/>
          <w:sz w:val="40"/>
          <w:szCs w:val="40"/>
        </w:rPr>
        <w:br/>
      </w:r>
    </w:p>
    <w:p w14:paraId="6DD9A8EE" w14:textId="77777777" w:rsidR="000308F9" w:rsidRPr="000308F9" w:rsidRDefault="000308F9" w:rsidP="000308F9">
      <w:pPr>
        <w:tabs>
          <w:tab w:val="left" w:pos="1020"/>
        </w:tabs>
        <w:spacing w:line="276" w:lineRule="auto"/>
        <w:ind w:right="-286"/>
        <w:rPr>
          <w:rFonts w:cs="Arial"/>
          <w:sz w:val="22"/>
          <w:szCs w:val="22"/>
        </w:rPr>
      </w:pPr>
      <w:r w:rsidRPr="000308F9">
        <w:rPr>
          <w:rFonts w:cs="Arial"/>
          <w:sz w:val="22"/>
          <w:szCs w:val="22"/>
        </w:rPr>
        <w:t xml:space="preserve">Gerade nach dem Jahreswechsel haben viele Menschen das Bedürfnis, sich wieder gesünder zu ernähren, sich mehr zu bewegen und einfach mehr für das eigene Wohlbefinden zu tun. Entgiftung, Detox, Fasten oder auch die Frühjahrskur sind dann die Begriffe, die viele von uns umtreiben. Aber egal wie man es nennt – es geht immer darum, möglichen Folgen von beispielsweise ungesunder Ernährung, wenig Sport und auch schädlichen Umwelteinflüssen zu begegnen und den natürlichen Entgiftungsprozess des menschlichen Körpers zu unterstützen. Laut Deutscher Gesellschaft für Ernährung (DGE) ist eine Reinigung des Körpers von Schadstoffen aus wissenschaftlicher Sicht übrigens nicht nötig, zumal es keine Aussage dazu gibt, um welche Gifte oder Schadstoffe es sich dabei genau handelt, und auch nicht darüber, wie diese dann abgebaut werden sollen. Ein gesunder menschlicher Körper kann sich selbst reinigen, indem er unerwünschte Stoffe über Leber, Nieren, Darm, Haut und die Atmung ausscheidet. Mit den Kneippschen Naturheilverfahren können wir unseren Körper bei diesem Prozess ideal unterstützen. </w:t>
      </w:r>
    </w:p>
    <w:p w14:paraId="5232A147" w14:textId="77777777" w:rsidR="000308F9" w:rsidRPr="000308F9" w:rsidRDefault="000308F9" w:rsidP="000308F9">
      <w:pPr>
        <w:tabs>
          <w:tab w:val="left" w:pos="1020"/>
        </w:tabs>
        <w:spacing w:line="276" w:lineRule="auto"/>
        <w:ind w:right="-286"/>
        <w:rPr>
          <w:rFonts w:cs="Arial"/>
          <w:sz w:val="22"/>
          <w:szCs w:val="22"/>
        </w:rPr>
      </w:pPr>
    </w:p>
    <w:p w14:paraId="7B621381" w14:textId="1F1E7C4C" w:rsidR="000308F9" w:rsidRPr="000308F9" w:rsidRDefault="000308F9" w:rsidP="000308F9">
      <w:pPr>
        <w:tabs>
          <w:tab w:val="left" w:pos="1020"/>
        </w:tabs>
        <w:spacing w:line="276" w:lineRule="auto"/>
        <w:ind w:right="-286"/>
        <w:rPr>
          <w:rFonts w:cs="Arial"/>
          <w:sz w:val="22"/>
          <w:szCs w:val="22"/>
        </w:rPr>
      </w:pPr>
      <w:r w:rsidRPr="000308F9">
        <w:rPr>
          <w:rFonts w:cs="Arial"/>
          <w:sz w:val="22"/>
          <w:szCs w:val="22"/>
        </w:rPr>
        <w:t>Schon vor rund 150 Jahren empfahl Sebastian Kneipp Frühjahrskuren, man nannte sie auch Blutreinigungskuren. Gemeint waren damit nicht unbedingt echte Fastenkuren mit Null-Kalorien-Zufuhr, sondern eine Beschränkung auf dann wieder frisch verfügbare, gesunde Speisen und Kräuter sowie gesunde Getränke, wie Wasser und Kräutertees, welche den „eingerosteten“ Organismus in Gang bringen sollten. Heute würden wir davon sprechen, die im Winter verbrauchten Reserven an Vitaminen und Spurenstoffen wieder zu füllen und abgelagerte Stoffwechselendprodukte loszuwerden. Dabei können auch kleinere Verhaltensänderungen wie eine mehrwöchige Pause von ungesunden Genussmitteln wie Rauchen, Alkohol, Süßigkeiten und gesüßte Getränke, Snacks und zu viel Fleischprodukten eine große Wirkung entfalten.</w:t>
      </w:r>
      <w:r w:rsidR="00E3173C">
        <w:rPr>
          <w:rFonts w:cs="Arial"/>
          <w:sz w:val="22"/>
          <w:szCs w:val="22"/>
        </w:rPr>
        <w:t xml:space="preserve"> </w:t>
      </w:r>
    </w:p>
    <w:p w14:paraId="7C933F95" w14:textId="77777777" w:rsidR="000308F9" w:rsidRPr="000308F9" w:rsidRDefault="000308F9" w:rsidP="000308F9">
      <w:pPr>
        <w:tabs>
          <w:tab w:val="left" w:pos="1020"/>
        </w:tabs>
        <w:spacing w:line="276" w:lineRule="auto"/>
        <w:ind w:right="-286"/>
        <w:rPr>
          <w:rFonts w:cs="Arial"/>
          <w:sz w:val="22"/>
          <w:szCs w:val="22"/>
        </w:rPr>
      </w:pPr>
    </w:p>
    <w:p w14:paraId="37FB43EC" w14:textId="2A65E363" w:rsidR="000308F9" w:rsidRPr="000308F9" w:rsidRDefault="000308F9" w:rsidP="000308F9">
      <w:pPr>
        <w:tabs>
          <w:tab w:val="left" w:pos="1020"/>
        </w:tabs>
        <w:spacing w:line="276" w:lineRule="auto"/>
        <w:ind w:right="-286"/>
        <w:rPr>
          <w:rFonts w:cs="Arial"/>
          <w:sz w:val="22"/>
          <w:szCs w:val="22"/>
        </w:rPr>
      </w:pPr>
      <w:r w:rsidRPr="000308F9">
        <w:rPr>
          <w:rFonts w:cs="Arial"/>
          <w:sz w:val="22"/>
          <w:szCs w:val="22"/>
        </w:rPr>
        <w:t xml:space="preserve">Die fünf Elemente nach Kneipp bieten sich hervorragend an, um den natürlichen Reinigungsprozess zu unterstützen. Die Elemente Ernährung, Bewegung und Lebensordnung spielen dabei eine wichtige Rolle, aber auch der Einsatz milder Heilpflanzen. Und natürlich haben auch Kneippsche Wasseranwendungen und insbesondere Kneippsche Wickel und Auflagen enormes Potenzial hinsichtlich einer Reinigung des menschlichen Körpers. Letztere eignen sich hervorragend zur häuslichen Anwendung bei leichten Befindlichkeitsstörungen (z. B. Kopfschmerzen) bis hin zur Behandlung schwerer und chronischer Krankheiten (Bluthochdruck, Verdauungsstörungen). Bei der Wickelbehandlung werden der gesamte Körper (Ganzpackung) oder Körperteile wie Rumpf, Extremitäten (Teilwickel) mit drei verschiedenen Tüchern eingehüllt. </w:t>
      </w:r>
      <w:r w:rsidR="00076BC2">
        <w:rPr>
          <w:rFonts w:cs="Arial"/>
          <w:sz w:val="22"/>
          <w:szCs w:val="22"/>
        </w:rPr>
        <w:br/>
      </w:r>
      <w:r w:rsidRPr="000308F9">
        <w:rPr>
          <w:rFonts w:cs="Arial"/>
          <w:sz w:val="22"/>
          <w:szCs w:val="22"/>
        </w:rPr>
        <w:t>Hier zwei</w:t>
      </w:r>
      <w:r w:rsidR="00E0356D">
        <w:rPr>
          <w:rFonts w:cs="Arial"/>
          <w:sz w:val="22"/>
          <w:szCs w:val="22"/>
        </w:rPr>
        <w:t xml:space="preserve"> verkürzt dargestellte</w:t>
      </w:r>
      <w:r w:rsidRPr="000308F9">
        <w:rPr>
          <w:rFonts w:cs="Arial"/>
          <w:sz w:val="22"/>
          <w:szCs w:val="22"/>
        </w:rPr>
        <w:t xml:space="preserve"> Beispiele:</w:t>
      </w:r>
    </w:p>
    <w:p w14:paraId="31AB7BE5" w14:textId="77777777" w:rsidR="000308F9" w:rsidRDefault="000308F9" w:rsidP="000308F9">
      <w:pPr>
        <w:tabs>
          <w:tab w:val="left" w:pos="1020"/>
        </w:tabs>
        <w:spacing w:line="276" w:lineRule="auto"/>
        <w:ind w:right="-286"/>
        <w:rPr>
          <w:rFonts w:cs="Arial"/>
          <w:sz w:val="22"/>
          <w:szCs w:val="22"/>
        </w:rPr>
      </w:pPr>
    </w:p>
    <w:p w14:paraId="58C34510" w14:textId="77777777" w:rsidR="000308F9" w:rsidRDefault="000308F9" w:rsidP="000308F9">
      <w:pPr>
        <w:tabs>
          <w:tab w:val="left" w:pos="1020"/>
        </w:tabs>
        <w:spacing w:line="276" w:lineRule="auto"/>
        <w:ind w:right="-286"/>
        <w:rPr>
          <w:rFonts w:cs="Arial"/>
          <w:sz w:val="22"/>
          <w:szCs w:val="22"/>
        </w:rPr>
      </w:pPr>
    </w:p>
    <w:p w14:paraId="0968A70D" w14:textId="77777777" w:rsidR="000308F9" w:rsidRDefault="000308F9" w:rsidP="000308F9">
      <w:pPr>
        <w:tabs>
          <w:tab w:val="left" w:pos="1020"/>
        </w:tabs>
        <w:spacing w:line="276" w:lineRule="auto"/>
        <w:ind w:right="-286"/>
        <w:rPr>
          <w:rFonts w:cs="Arial"/>
          <w:sz w:val="22"/>
          <w:szCs w:val="22"/>
        </w:rPr>
      </w:pPr>
    </w:p>
    <w:p w14:paraId="5B0268E3" w14:textId="77777777" w:rsidR="000308F9" w:rsidRDefault="000308F9" w:rsidP="000308F9">
      <w:pPr>
        <w:tabs>
          <w:tab w:val="left" w:pos="1020"/>
        </w:tabs>
        <w:spacing w:line="276" w:lineRule="auto"/>
        <w:ind w:right="-286"/>
        <w:rPr>
          <w:rFonts w:cs="Arial"/>
          <w:sz w:val="22"/>
          <w:szCs w:val="22"/>
        </w:rPr>
      </w:pPr>
    </w:p>
    <w:p w14:paraId="47DAE0AD" w14:textId="77777777" w:rsidR="000308F9" w:rsidRDefault="000308F9" w:rsidP="000308F9">
      <w:pPr>
        <w:tabs>
          <w:tab w:val="left" w:pos="1020"/>
        </w:tabs>
        <w:spacing w:line="276" w:lineRule="auto"/>
        <w:ind w:right="-286"/>
        <w:rPr>
          <w:rFonts w:cs="Arial"/>
          <w:sz w:val="22"/>
          <w:szCs w:val="22"/>
        </w:rPr>
      </w:pPr>
    </w:p>
    <w:p w14:paraId="59F81556" w14:textId="77777777" w:rsidR="000308F9" w:rsidRDefault="000308F9" w:rsidP="000308F9">
      <w:pPr>
        <w:tabs>
          <w:tab w:val="left" w:pos="1020"/>
        </w:tabs>
        <w:spacing w:line="276" w:lineRule="auto"/>
        <w:ind w:right="-286"/>
        <w:rPr>
          <w:rFonts w:cs="Arial"/>
          <w:sz w:val="22"/>
          <w:szCs w:val="22"/>
        </w:rPr>
      </w:pPr>
    </w:p>
    <w:p w14:paraId="3BF4DAF9" w14:textId="77777777" w:rsidR="000308F9" w:rsidRDefault="000308F9" w:rsidP="000308F9">
      <w:pPr>
        <w:tabs>
          <w:tab w:val="left" w:pos="1020"/>
        </w:tabs>
        <w:spacing w:line="276" w:lineRule="auto"/>
        <w:ind w:right="-286"/>
        <w:rPr>
          <w:rFonts w:cs="Arial"/>
          <w:sz w:val="22"/>
          <w:szCs w:val="22"/>
        </w:rPr>
      </w:pPr>
    </w:p>
    <w:p w14:paraId="6D0F1DA8" w14:textId="77777777" w:rsidR="000308F9" w:rsidRDefault="000308F9" w:rsidP="000308F9">
      <w:pPr>
        <w:tabs>
          <w:tab w:val="left" w:pos="1020"/>
        </w:tabs>
        <w:spacing w:line="276" w:lineRule="auto"/>
        <w:ind w:right="-286"/>
        <w:rPr>
          <w:rFonts w:cs="Arial"/>
          <w:sz w:val="22"/>
          <w:szCs w:val="22"/>
        </w:rPr>
      </w:pPr>
    </w:p>
    <w:p w14:paraId="38AC450F" w14:textId="77777777" w:rsidR="000308F9" w:rsidRDefault="000308F9" w:rsidP="000308F9">
      <w:pPr>
        <w:tabs>
          <w:tab w:val="left" w:pos="1020"/>
        </w:tabs>
        <w:spacing w:line="276" w:lineRule="auto"/>
        <w:ind w:right="-286"/>
        <w:rPr>
          <w:rFonts w:cs="Arial"/>
          <w:sz w:val="22"/>
          <w:szCs w:val="22"/>
        </w:rPr>
      </w:pPr>
    </w:p>
    <w:p w14:paraId="321A1971" w14:textId="77777777" w:rsidR="00776F89" w:rsidRDefault="00776F89" w:rsidP="000308F9">
      <w:pPr>
        <w:tabs>
          <w:tab w:val="left" w:pos="1020"/>
        </w:tabs>
        <w:spacing w:line="276" w:lineRule="auto"/>
        <w:ind w:right="-286"/>
        <w:rPr>
          <w:sz w:val="28"/>
          <w:szCs w:val="28"/>
        </w:rPr>
      </w:pPr>
    </w:p>
    <w:p w14:paraId="3D6973E6" w14:textId="64D7490B" w:rsidR="000308F9" w:rsidRPr="00076BC2" w:rsidRDefault="000308F9" w:rsidP="000308F9">
      <w:pPr>
        <w:tabs>
          <w:tab w:val="left" w:pos="1020"/>
        </w:tabs>
        <w:spacing w:line="276" w:lineRule="auto"/>
        <w:ind w:right="-286"/>
        <w:rPr>
          <w:sz w:val="28"/>
          <w:szCs w:val="28"/>
        </w:rPr>
      </w:pPr>
      <w:r w:rsidRPr="00076BC2">
        <w:rPr>
          <w:sz w:val="28"/>
          <w:szCs w:val="28"/>
        </w:rPr>
        <w:t>Der Leberwickel</w:t>
      </w:r>
    </w:p>
    <w:p w14:paraId="3FD7DD2B" w14:textId="77777777" w:rsidR="00076BC2" w:rsidRDefault="00076BC2" w:rsidP="000308F9">
      <w:pPr>
        <w:tabs>
          <w:tab w:val="left" w:pos="1020"/>
        </w:tabs>
        <w:spacing w:line="276" w:lineRule="auto"/>
        <w:ind w:right="-286"/>
        <w:rPr>
          <w:rFonts w:cs="Arial"/>
          <w:sz w:val="22"/>
          <w:szCs w:val="22"/>
        </w:rPr>
      </w:pPr>
    </w:p>
    <w:p w14:paraId="11901D1E" w14:textId="258FA736" w:rsidR="000308F9" w:rsidRPr="00076BC2" w:rsidRDefault="000308F9" w:rsidP="00076BC2">
      <w:pPr>
        <w:tabs>
          <w:tab w:val="left" w:pos="1020"/>
        </w:tabs>
        <w:spacing w:line="276" w:lineRule="auto"/>
        <w:ind w:right="-286"/>
        <w:jc w:val="center"/>
        <w:rPr>
          <w:rFonts w:cs="Arial"/>
          <w:i/>
          <w:iCs/>
          <w:sz w:val="22"/>
          <w:szCs w:val="22"/>
        </w:rPr>
      </w:pPr>
      <w:r w:rsidRPr="00076BC2">
        <w:rPr>
          <w:rFonts w:cs="Arial"/>
          <w:i/>
          <w:iCs/>
          <w:sz w:val="22"/>
          <w:szCs w:val="22"/>
        </w:rPr>
        <w:t xml:space="preserve">„Durch den gesteigerten Blutumlauf wird es ermöglicht, dass die im Gewebe abgelagerten Schlackenstoffe aufgesaugt und fortgeschafft werden können.“ </w:t>
      </w:r>
      <w:r w:rsidR="00076BC2">
        <w:rPr>
          <w:rFonts w:cs="Arial"/>
          <w:i/>
          <w:iCs/>
          <w:sz w:val="22"/>
          <w:szCs w:val="22"/>
        </w:rPr>
        <w:br/>
      </w:r>
      <w:r w:rsidRPr="00076BC2">
        <w:rPr>
          <w:rFonts w:cs="Arial"/>
          <w:i/>
          <w:iCs/>
          <w:sz w:val="22"/>
          <w:szCs w:val="22"/>
        </w:rPr>
        <w:t>Sebastian Kneipp</w:t>
      </w:r>
    </w:p>
    <w:p w14:paraId="3AC47C74" w14:textId="77777777" w:rsidR="00076BC2" w:rsidRDefault="00076BC2" w:rsidP="000308F9">
      <w:pPr>
        <w:tabs>
          <w:tab w:val="left" w:pos="1020"/>
        </w:tabs>
        <w:spacing w:line="276" w:lineRule="auto"/>
        <w:ind w:right="-286"/>
        <w:rPr>
          <w:rFonts w:cs="Arial"/>
          <w:sz w:val="22"/>
          <w:szCs w:val="22"/>
        </w:rPr>
      </w:pPr>
    </w:p>
    <w:p w14:paraId="2D0E2564" w14:textId="0EDFC206" w:rsidR="00076BC2" w:rsidRDefault="000308F9" w:rsidP="000308F9">
      <w:pPr>
        <w:tabs>
          <w:tab w:val="left" w:pos="1020"/>
        </w:tabs>
        <w:spacing w:line="276" w:lineRule="auto"/>
        <w:ind w:right="-286"/>
        <w:rPr>
          <w:rFonts w:cs="Arial"/>
          <w:sz w:val="22"/>
          <w:szCs w:val="22"/>
        </w:rPr>
      </w:pPr>
      <w:r w:rsidRPr="000308F9">
        <w:rPr>
          <w:rFonts w:cs="Arial"/>
          <w:sz w:val="22"/>
          <w:szCs w:val="22"/>
        </w:rPr>
        <w:t xml:space="preserve">Der Leberwickel ist ein bewährtes Hausmittel, um die Entgiftung zu unterstützen und </w:t>
      </w:r>
      <w:r w:rsidR="005F6318">
        <w:rPr>
          <w:rFonts w:cs="Arial"/>
          <w:sz w:val="22"/>
          <w:szCs w:val="22"/>
        </w:rPr>
        <w:t xml:space="preserve">die </w:t>
      </w:r>
      <w:r w:rsidRPr="000308F9">
        <w:rPr>
          <w:rFonts w:cs="Arial"/>
          <w:sz w:val="22"/>
          <w:szCs w:val="22"/>
        </w:rPr>
        <w:t>Funktion der Leber zu stärken. Die positive</w:t>
      </w:r>
      <w:r w:rsidR="009258F6">
        <w:rPr>
          <w:rFonts w:cs="Arial"/>
          <w:sz w:val="22"/>
          <w:szCs w:val="22"/>
        </w:rPr>
        <w:t xml:space="preserve"> </w:t>
      </w:r>
      <w:r w:rsidRPr="000308F9">
        <w:rPr>
          <w:rFonts w:cs="Arial"/>
          <w:sz w:val="22"/>
          <w:szCs w:val="22"/>
        </w:rPr>
        <w:t>Wirkung wurde durch die Universität Freiburg auch wissenschaftlich erwiesen.</w:t>
      </w:r>
      <w:r w:rsidR="008D5EDD">
        <w:rPr>
          <w:rFonts w:cs="Arial"/>
          <w:sz w:val="22"/>
          <w:szCs w:val="22"/>
        </w:rPr>
        <w:t xml:space="preserve"> Demnach konnte</w:t>
      </w:r>
      <w:r w:rsidRPr="000308F9">
        <w:rPr>
          <w:rFonts w:cs="Arial"/>
          <w:sz w:val="22"/>
          <w:szCs w:val="22"/>
        </w:rPr>
        <w:t xml:space="preserve"> </w:t>
      </w:r>
      <w:r w:rsidR="008D5EDD" w:rsidRPr="000308F9">
        <w:rPr>
          <w:rFonts w:cs="Arial"/>
          <w:sz w:val="22"/>
          <w:szCs w:val="22"/>
        </w:rPr>
        <w:t>eine signifikante Verbesserung der Intensität des Leberstoffwechsels</w:t>
      </w:r>
      <w:r w:rsidR="008D5EDD">
        <w:rPr>
          <w:rFonts w:cs="Arial"/>
          <w:sz w:val="22"/>
          <w:szCs w:val="22"/>
        </w:rPr>
        <w:t xml:space="preserve"> festge</w:t>
      </w:r>
      <w:r w:rsidR="00CA19D2">
        <w:rPr>
          <w:rFonts w:cs="Arial"/>
          <w:sz w:val="22"/>
          <w:szCs w:val="22"/>
        </w:rPr>
        <w:t>ste</w:t>
      </w:r>
      <w:r w:rsidR="008D5EDD">
        <w:rPr>
          <w:rFonts w:cs="Arial"/>
          <w:sz w:val="22"/>
          <w:szCs w:val="22"/>
        </w:rPr>
        <w:t xml:space="preserve">llt werden – der </w:t>
      </w:r>
      <w:r w:rsidRPr="000308F9">
        <w:rPr>
          <w:rFonts w:cs="Arial"/>
          <w:sz w:val="22"/>
          <w:szCs w:val="22"/>
        </w:rPr>
        <w:t xml:space="preserve">Leberwickel fördert die Durchblutung der Leber, der Gallenblase und der Gallengänge. </w:t>
      </w:r>
      <w:r w:rsidR="00CA19D2">
        <w:rPr>
          <w:rFonts w:cs="Arial"/>
          <w:sz w:val="22"/>
          <w:szCs w:val="22"/>
        </w:rPr>
        <w:t>Die Gallenflüssigkeit und</w:t>
      </w:r>
      <w:r w:rsidR="00113B09">
        <w:rPr>
          <w:rFonts w:cs="Arial"/>
          <w:sz w:val="22"/>
          <w:szCs w:val="22"/>
        </w:rPr>
        <w:t xml:space="preserve"> die</w:t>
      </w:r>
      <w:r w:rsidR="00CA19D2">
        <w:rPr>
          <w:rFonts w:cs="Arial"/>
          <w:sz w:val="22"/>
          <w:szCs w:val="22"/>
        </w:rPr>
        <w:t xml:space="preserve"> damit verbundenen Giftstoffe können schneller abtransportiert werden</w:t>
      </w:r>
      <w:r w:rsidR="00D36804">
        <w:rPr>
          <w:rFonts w:cs="Arial"/>
          <w:sz w:val="22"/>
          <w:szCs w:val="22"/>
        </w:rPr>
        <w:t xml:space="preserve">, der Leberstoffwechsel verbessert sich. Der Abbau von Fett, Zucker und Proteinen wird dadurch beschleunigt und die Leber kann vermehrt Immunstoffe und Gerinnungsfaktoren produzieren. </w:t>
      </w:r>
      <w:r w:rsidR="00DB7CE0">
        <w:rPr>
          <w:rFonts w:cs="Arial"/>
          <w:sz w:val="22"/>
          <w:szCs w:val="22"/>
        </w:rPr>
        <w:t xml:space="preserve">Der Leberwickel funktioniert technisch wie der Lendenwickel, nur wird er weiter oben angelegt. Das Innentuch kann mit Schafgarbentee befeuchtet werden und wird dann im Bereich der Leber platziert – auch ein </w:t>
      </w:r>
      <w:proofErr w:type="spellStart"/>
      <w:r w:rsidR="00DB7CE0">
        <w:rPr>
          <w:rFonts w:cs="Arial"/>
          <w:sz w:val="22"/>
          <w:szCs w:val="22"/>
        </w:rPr>
        <w:t>Heusack</w:t>
      </w:r>
      <w:proofErr w:type="spellEnd"/>
      <w:r w:rsidR="00DB7CE0">
        <w:rPr>
          <w:rFonts w:cs="Arial"/>
          <w:sz w:val="22"/>
          <w:szCs w:val="22"/>
        </w:rPr>
        <w:t xml:space="preserve"> kann an der Stelle aufgelegt werden.</w:t>
      </w:r>
    </w:p>
    <w:p w14:paraId="329369CF" w14:textId="77777777" w:rsidR="00D36804" w:rsidRDefault="00D36804" w:rsidP="000308F9">
      <w:pPr>
        <w:tabs>
          <w:tab w:val="left" w:pos="1020"/>
        </w:tabs>
        <w:spacing w:line="276" w:lineRule="auto"/>
        <w:ind w:right="-286"/>
        <w:rPr>
          <w:rFonts w:cs="Arial"/>
          <w:sz w:val="22"/>
          <w:szCs w:val="22"/>
        </w:rPr>
      </w:pPr>
    </w:p>
    <w:p w14:paraId="18BF68AD" w14:textId="77777777" w:rsidR="00076BC2" w:rsidRDefault="00076BC2" w:rsidP="000308F9">
      <w:pPr>
        <w:tabs>
          <w:tab w:val="left" w:pos="1020"/>
        </w:tabs>
        <w:spacing w:line="276" w:lineRule="auto"/>
        <w:ind w:right="-286"/>
        <w:rPr>
          <w:rFonts w:cs="Arial"/>
          <w:sz w:val="22"/>
          <w:szCs w:val="22"/>
        </w:rPr>
      </w:pPr>
    </w:p>
    <w:p w14:paraId="51A95449" w14:textId="574C816D" w:rsidR="000308F9" w:rsidRPr="00076BC2" w:rsidRDefault="000308F9" w:rsidP="000308F9">
      <w:pPr>
        <w:tabs>
          <w:tab w:val="left" w:pos="1020"/>
        </w:tabs>
        <w:spacing w:line="276" w:lineRule="auto"/>
        <w:ind w:right="-286"/>
        <w:rPr>
          <w:sz w:val="28"/>
          <w:szCs w:val="28"/>
        </w:rPr>
      </w:pPr>
      <w:r w:rsidRPr="00076BC2">
        <w:rPr>
          <w:sz w:val="28"/>
          <w:szCs w:val="28"/>
        </w:rPr>
        <w:t>Der Spanische Mantel</w:t>
      </w:r>
    </w:p>
    <w:p w14:paraId="7505AC15" w14:textId="77777777" w:rsidR="00076BC2" w:rsidRDefault="00076BC2" w:rsidP="000308F9">
      <w:pPr>
        <w:tabs>
          <w:tab w:val="left" w:pos="1020"/>
        </w:tabs>
        <w:spacing w:line="276" w:lineRule="auto"/>
        <w:ind w:right="-286"/>
        <w:rPr>
          <w:rFonts w:cs="Arial"/>
          <w:sz w:val="22"/>
          <w:szCs w:val="22"/>
        </w:rPr>
      </w:pPr>
    </w:p>
    <w:p w14:paraId="68135A58" w14:textId="08F7CD67" w:rsidR="000308F9" w:rsidRPr="00076BC2" w:rsidRDefault="000308F9" w:rsidP="00076BC2">
      <w:pPr>
        <w:tabs>
          <w:tab w:val="left" w:pos="1020"/>
        </w:tabs>
        <w:spacing w:line="276" w:lineRule="auto"/>
        <w:ind w:right="-286"/>
        <w:jc w:val="center"/>
        <w:rPr>
          <w:rFonts w:cs="Arial"/>
          <w:i/>
          <w:iCs/>
          <w:sz w:val="22"/>
          <w:szCs w:val="22"/>
        </w:rPr>
      </w:pPr>
      <w:r w:rsidRPr="00076BC2">
        <w:rPr>
          <w:rFonts w:cs="Arial"/>
          <w:i/>
          <w:iCs/>
          <w:sz w:val="22"/>
          <w:szCs w:val="22"/>
        </w:rPr>
        <w:t xml:space="preserve">„Die ausleitende und entgiftende Wirkung dieser Anwendung ist hervorstechend.“ </w:t>
      </w:r>
      <w:r w:rsidR="00076BC2">
        <w:rPr>
          <w:rFonts w:cs="Arial"/>
          <w:i/>
          <w:iCs/>
          <w:sz w:val="22"/>
          <w:szCs w:val="22"/>
        </w:rPr>
        <w:br/>
      </w:r>
      <w:r w:rsidRPr="00076BC2">
        <w:rPr>
          <w:rFonts w:cs="Arial"/>
          <w:i/>
          <w:iCs/>
          <w:sz w:val="22"/>
          <w:szCs w:val="22"/>
        </w:rPr>
        <w:t>Sebastian Kneipp</w:t>
      </w:r>
    </w:p>
    <w:p w14:paraId="7E32BE66" w14:textId="77777777" w:rsidR="00076BC2" w:rsidRDefault="00076BC2" w:rsidP="000308F9">
      <w:pPr>
        <w:tabs>
          <w:tab w:val="left" w:pos="1020"/>
        </w:tabs>
        <w:spacing w:line="276" w:lineRule="auto"/>
        <w:ind w:right="-286"/>
        <w:rPr>
          <w:rFonts w:cs="Arial"/>
          <w:sz w:val="22"/>
          <w:szCs w:val="22"/>
        </w:rPr>
      </w:pPr>
    </w:p>
    <w:p w14:paraId="497DDC67" w14:textId="12BD2B4C" w:rsidR="000308F9" w:rsidRPr="000308F9" w:rsidRDefault="000308F9" w:rsidP="000308F9">
      <w:pPr>
        <w:tabs>
          <w:tab w:val="left" w:pos="1020"/>
        </w:tabs>
        <w:spacing w:line="276" w:lineRule="auto"/>
        <w:ind w:right="-286"/>
        <w:rPr>
          <w:rFonts w:cs="Arial"/>
          <w:sz w:val="22"/>
          <w:szCs w:val="22"/>
        </w:rPr>
      </w:pPr>
      <w:r w:rsidRPr="000308F9">
        <w:rPr>
          <w:rFonts w:cs="Arial"/>
          <w:sz w:val="22"/>
          <w:szCs w:val="22"/>
        </w:rPr>
        <w:t>Beim Spanischen Mantel handelt es sich um eine ganzheitliche Kälteanwendung, die den gesamten Körper einbezieht und zur Kräftigung sowie Förderung der Durchblutung beiträgt. Die Wirkung des Spanischen Mantels ähnelt der der Ganzpackung bzw. unterscheidet sich dadurch, dass kein nasses Tuch, sondern ein Mantel aus Leinenstoff verwendet wird. Diese spezielle Wickeltechnik umhüllt den Körper von den Füßen bis zum Hals und sorgt für eine intensive Kühlung, die sich positiv auf das Immunsystem und den Stoffwechsel auswirkt. Die Hauptanwendungsgebiete sind die Förderung der Abhärtung sowie die Unterstützung bei einer schwachen Stoffwechselaktivität. Wichtiger Hinweis: Auf eine Anwendung sollte insbesondere dann verzichtet werden, wenn erste Symptome einer Erkältung auftreten.</w:t>
      </w:r>
    </w:p>
    <w:p w14:paraId="2E117A2B" w14:textId="77777777" w:rsidR="00076BC2" w:rsidRDefault="00076BC2" w:rsidP="000308F9">
      <w:pPr>
        <w:tabs>
          <w:tab w:val="left" w:pos="1020"/>
        </w:tabs>
        <w:spacing w:line="276" w:lineRule="auto"/>
        <w:ind w:right="-286"/>
        <w:rPr>
          <w:rFonts w:cs="Arial"/>
          <w:sz w:val="22"/>
          <w:szCs w:val="22"/>
        </w:rPr>
      </w:pPr>
    </w:p>
    <w:p w14:paraId="7C48428E" w14:textId="77777777" w:rsidR="00776F89" w:rsidRDefault="00776F89" w:rsidP="006C6343">
      <w:pPr>
        <w:tabs>
          <w:tab w:val="left" w:pos="1020"/>
        </w:tabs>
        <w:spacing w:line="276" w:lineRule="auto"/>
        <w:ind w:right="-286"/>
        <w:rPr>
          <w:rFonts w:cs="Arial"/>
          <w:sz w:val="20"/>
          <w:szCs w:val="20"/>
        </w:rPr>
      </w:pPr>
    </w:p>
    <w:p w14:paraId="335119C4" w14:textId="6F932D93" w:rsidR="000F65C7" w:rsidRDefault="000308F9" w:rsidP="006C6343">
      <w:pPr>
        <w:tabs>
          <w:tab w:val="left" w:pos="1020"/>
        </w:tabs>
        <w:spacing w:line="276" w:lineRule="auto"/>
        <w:ind w:right="-286"/>
        <w:rPr>
          <w:rFonts w:cs="Arial"/>
          <w:sz w:val="23"/>
          <w:szCs w:val="23"/>
        </w:rPr>
      </w:pPr>
      <w:r w:rsidRPr="00E0356D">
        <w:rPr>
          <w:rFonts w:cs="Arial"/>
          <w:sz w:val="20"/>
          <w:szCs w:val="20"/>
        </w:rPr>
        <w:t>Wichtiger Hinweis: Kneipp-Anwendungen in jedem Fall nur nach Rücksprache mit dem Arzt anwenden.</w:t>
      </w:r>
    </w:p>
    <w:p w14:paraId="3859B73C" w14:textId="77777777" w:rsidR="00776F89" w:rsidRDefault="00776F89" w:rsidP="006C6343">
      <w:pPr>
        <w:tabs>
          <w:tab w:val="left" w:pos="1020"/>
        </w:tabs>
        <w:spacing w:line="276" w:lineRule="auto"/>
        <w:ind w:right="-286"/>
        <w:rPr>
          <w:rFonts w:cs="Arial"/>
          <w:sz w:val="20"/>
          <w:szCs w:val="20"/>
        </w:rPr>
      </w:pPr>
    </w:p>
    <w:p w14:paraId="3D3E4BC1" w14:textId="7B2E3FFD" w:rsidR="00E0356D" w:rsidRPr="00E0356D" w:rsidRDefault="00E0356D" w:rsidP="006C6343">
      <w:pPr>
        <w:tabs>
          <w:tab w:val="left" w:pos="1020"/>
        </w:tabs>
        <w:spacing w:line="276" w:lineRule="auto"/>
        <w:ind w:right="-286"/>
        <w:rPr>
          <w:rFonts w:cs="Arial"/>
          <w:sz w:val="20"/>
          <w:szCs w:val="20"/>
        </w:rPr>
      </w:pPr>
      <w:r>
        <w:rPr>
          <w:rFonts w:cs="Arial"/>
          <w:sz w:val="20"/>
          <w:szCs w:val="20"/>
        </w:rPr>
        <w:t>Dieser Beitrag erscheint im Kneipp-Journal Januar/Februar 2024.</w:t>
      </w:r>
    </w:p>
    <w:sectPr w:rsidR="00E0356D" w:rsidRPr="00E0356D" w:rsidSect="00577B72">
      <w:headerReference w:type="default" r:id="rId8"/>
      <w:foot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CAC9C" w14:textId="77777777" w:rsidR="00281B54" w:rsidRDefault="00281B54" w:rsidP="0051571E">
      <w:r>
        <w:separator/>
      </w:r>
    </w:p>
  </w:endnote>
  <w:endnote w:type="continuationSeparator" w:id="0">
    <w:p w14:paraId="70B781AF" w14:textId="77777777" w:rsidR="00281B54" w:rsidRDefault="00281B54"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CC8E" w14:textId="3794980E" w:rsidR="00813A34" w:rsidRPr="00813A34" w:rsidRDefault="00813A34">
    <w:pPr>
      <w:pStyle w:val="Fuzeile"/>
      <w:rPr>
        <w:rFonts w:ascii="Avenir Next LT Pro" w:hAnsi="Avenir Next LT Pro"/>
        <w:sz w:val="14"/>
        <w:szCs w:val="14"/>
      </w:rPr>
    </w:pPr>
    <w:r w:rsidRPr="00813A34">
      <w:rPr>
        <w:rFonts w:ascii="Avenir Next LT Pro" w:hAnsi="Avenir Next LT Pro"/>
        <w:sz w:val="14"/>
        <w:szCs w:val="14"/>
      </w:rPr>
      <w:t>Kneipp-Bund e.V. / Adolf-Scholz-Allee 6-8 / 86825 Bad Wörishofen / Tel. 08247.30 02-102 / info@kneippbund.de / www.kneippbund.de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912CC" w14:textId="77777777" w:rsidR="00281B54" w:rsidRDefault="00281B54" w:rsidP="0051571E">
      <w:r>
        <w:separator/>
      </w:r>
    </w:p>
  </w:footnote>
  <w:footnote w:type="continuationSeparator" w:id="0">
    <w:p w14:paraId="2A13C8CB" w14:textId="77777777" w:rsidR="00281B54" w:rsidRDefault="00281B54" w:rsidP="0051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7755" w14:textId="59AAB9CD" w:rsidR="00577B72" w:rsidRPr="00463E88" w:rsidRDefault="00B55507">
    <w:pPr>
      <w:pStyle w:val="Kopfzeile"/>
    </w:pPr>
    <w:r w:rsidRPr="00577B72">
      <w:rPr>
        <w:noProof/>
        <w:color w:val="3A4D98"/>
        <w:sz w:val="40"/>
        <w:szCs w:val="40"/>
      </w:rPr>
      <mc:AlternateContent>
        <mc:Choice Requires="wps">
          <w:drawing>
            <wp:anchor distT="45720" distB="45720" distL="114300" distR="114300" simplePos="0" relativeHeight="251668480" behindDoc="1" locked="0" layoutInCell="1" allowOverlap="1" wp14:anchorId="2CBEC701" wp14:editId="64F3FB5F">
              <wp:simplePos x="0" y="0"/>
              <wp:positionH relativeFrom="column">
                <wp:posOffset>5139055</wp:posOffset>
              </wp:positionH>
              <wp:positionV relativeFrom="paragraph">
                <wp:posOffset>272415</wp:posOffset>
              </wp:positionV>
              <wp:extent cx="1333500" cy="257175"/>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noFill/>
                        <a:miter lim="800000"/>
                        <a:headEnd/>
                        <a:tailEnd/>
                      </a:ln>
                    </wps:spPr>
                    <wps:txb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EC701" id="_x0000_t202" coordsize="21600,21600" o:spt="202" path="m,l,21600r21600,l21600,xe">
              <v:stroke joinstyle="miter"/>
              <v:path gradientshapeok="t" o:connecttype="rect"/>
            </v:shapetype>
            <v:shape id="Textfeld 2" o:spid="_x0000_s1026" type="#_x0000_t202" style="position:absolute;margin-left:404.65pt;margin-top:21.45pt;width:105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" stroked="f">
              <v:textbo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4384" behindDoc="0" locked="0" layoutInCell="1" allowOverlap="1" wp14:anchorId="1F40C785" wp14:editId="50B1C990">
          <wp:simplePos x="0" y="0"/>
          <wp:positionH relativeFrom="column">
            <wp:posOffset>5234305</wp:posOffset>
          </wp:positionH>
          <wp:positionV relativeFrom="paragraph">
            <wp:posOffset>-316865</wp:posOffset>
          </wp:positionV>
          <wp:extent cx="1164590" cy="570230"/>
          <wp:effectExtent l="0" t="0" r="0" b="1270"/>
          <wp:wrapSquare wrapText="bothSides"/>
          <wp:docPr id="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descr="Ein Bild, das Text, Schrift, Logo, Grafiken enthält.&#10;&#10;Automatisch generierte Beschreibun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64590" cy="570230"/>
                  </a:xfrm>
                  <a:prstGeom prst="rect">
                    <a:avLst/>
                  </a:prstGeom>
                </pic:spPr>
              </pic:pic>
            </a:graphicData>
          </a:graphic>
          <wp14:sizeRelH relativeFrom="margin">
            <wp14:pctWidth>0</wp14:pctWidth>
          </wp14:sizeRelH>
          <wp14:sizeRelV relativeFrom="margin">
            <wp14:pctHeight>0</wp14:pctHeight>
          </wp14:sizeRelV>
        </wp:anchor>
      </w:drawing>
    </w:r>
    <w:r w:rsidR="006F1EEC">
      <w:rPr>
        <w:noProof/>
        <w:sz w:val="28"/>
        <w:szCs w:val="28"/>
      </w:rPr>
      <w:t xml:space="preserve">  </w:t>
    </w:r>
    <w:r w:rsidR="0034535E">
      <w:rPr>
        <w:noProof/>
        <w:sz w:val="28"/>
        <w:szCs w:val="28"/>
      </w:rPr>
      <w:drawing>
        <wp:anchor distT="0" distB="0" distL="114300" distR="114300" simplePos="0" relativeHeight="251662336" behindDoc="1" locked="0" layoutInCell="1" allowOverlap="1" wp14:anchorId="37406CC8" wp14:editId="51514C26">
          <wp:simplePos x="0" y="0"/>
          <wp:positionH relativeFrom="column">
            <wp:posOffset>-890270</wp:posOffset>
          </wp:positionH>
          <wp:positionV relativeFrom="paragraph">
            <wp:posOffset>-459740</wp:posOffset>
          </wp:positionV>
          <wp:extent cx="7524750" cy="2863258"/>
          <wp:effectExtent l="0" t="0" r="0" b="0"/>
          <wp:wrapNone/>
          <wp:docPr id="1670875216" name="Grafik 1"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5216" name="Grafik 1" descr="Ein Bild, das Text, Grafikdesign, Grafiken, Poster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7524750" cy="28632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pt;height:42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434169"/>
    <w:multiLevelType w:val="hybridMultilevel"/>
    <w:tmpl w:val="54D86122"/>
    <w:lvl w:ilvl="0" w:tplc="2A66FE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4"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16cid:durableId="1214465440">
    <w:abstractNumId w:val="8"/>
  </w:num>
  <w:num w:numId="2" w16cid:durableId="374736381">
    <w:abstractNumId w:val="24"/>
  </w:num>
  <w:num w:numId="3" w16cid:durableId="1279339667">
    <w:abstractNumId w:val="21"/>
  </w:num>
  <w:num w:numId="4" w16cid:durableId="1942368805">
    <w:abstractNumId w:val="16"/>
  </w:num>
  <w:num w:numId="5" w16cid:durableId="929628571">
    <w:abstractNumId w:val="11"/>
  </w:num>
  <w:num w:numId="6" w16cid:durableId="1515923773">
    <w:abstractNumId w:val="19"/>
  </w:num>
  <w:num w:numId="7" w16cid:durableId="1002271267">
    <w:abstractNumId w:val="1"/>
  </w:num>
  <w:num w:numId="8" w16cid:durableId="1876965942">
    <w:abstractNumId w:val="14"/>
  </w:num>
  <w:num w:numId="9" w16cid:durableId="1133984883">
    <w:abstractNumId w:val="9"/>
  </w:num>
  <w:num w:numId="10" w16cid:durableId="614945243">
    <w:abstractNumId w:val="2"/>
  </w:num>
  <w:num w:numId="11" w16cid:durableId="1273244162">
    <w:abstractNumId w:val="0"/>
  </w:num>
  <w:num w:numId="12" w16cid:durableId="1236166361">
    <w:abstractNumId w:val="12"/>
  </w:num>
  <w:num w:numId="13" w16cid:durableId="1154949298">
    <w:abstractNumId w:val="3"/>
  </w:num>
  <w:num w:numId="14" w16cid:durableId="502087858">
    <w:abstractNumId w:val="5"/>
  </w:num>
  <w:num w:numId="15" w16cid:durableId="482544582">
    <w:abstractNumId w:val="10"/>
  </w:num>
  <w:num w:numId="16" w16cid:durableId="2096632117">
    <w:abstractNumId w:val="15"/>
  </w:num>
  <w:num w:numId="17" w16cid:durableId="420296919">
    <w:abstractNumId w:val="6"/>
  </w:num>
  <w:num w:numId="18" w16cid:durableId="1161433895">
    <w:abstractNumId w:val="13"/>
  </w:num>
  <w:num w:numId="19" w16cid:durableId="1048184305">
    <w:abstractNumId w:val="4"/>
  </w:num>
  <w:num w:numId="20" w16cid:durableId="1419475157">
    <w:abstractNumId w:val="20"/>
  </w:num>
  <w:num w:numId="21" w16cid:durableId="376513368">
    <w:abstractNumId w:val="17"/>
  </w:num>
  <w:num w:numId="22" w16cid:durableId="1038313189">
    <w:abstractNumId w:val="23"/>
  </w:num>
  <w:num w:numId="23" w16cid:durableId="412706248">
    <w:abstractNumId w:val="7"/>
  </w:num>
  <w:num w:numId="24" w16cid:durableId="1319769420">
    <w:abstractNumId w:val="18"/>
  </w:num>
  <w:num w:numId="25" w16cid:durableId="9902103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proofState w:spelling="clean"/>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43DF"/>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08F9"/>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6BC2"/>
    <w:rsid w:val="0007752E"/>
    <w:rsid w:val="00081F7B"/>
    <w:rsid w:val="000833FA"/>
    <w:rsid w:val="000843DC"/>
    <w:rsid w:val="0008640B"/>
    <w:rsid w:val="00087CC7"/>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D5B5C"/>
    <w:rsid w:val="000E12A3"/>
    <w:rsid w:val="000E55C7"/>
    <w:rsid w:val="000E5624"/>
    <w:rsid w:val="000F02DD"/>
    <w:rsid w:val="000F1260"/>
    <w:rsid w:val="000F297B"/>
    <w:rsid w:val="000F4152"/>
    <w:rsid w:val="000F6089"/>
    <w:rsid w:val="000F62B5"/>
    <w:rsid w:val="000F6508"/>
    <w:rsid w:val="000F65C7"/>
    <w:rsid w:val="000F709B"/>
    <w:rsid w:val="00102233"/>
    <w:rsid w:val="00102B7A"/>
    <w:rsid w:val="00102E6E"/>
    <w:rsid w:val="00106BF4"/>
    <w:rsid w:val="00113239"/>
    <w:rsid w:val="00113B09"/>
    <w:rsid w:val="00116F53"/>
    <w:rsid w:val="00120C92"/>
    <w:rsid w:val="0012218A"/>
    <w:rsid w:val="0012315F"/>
    <w:rsid w:val="00123C3F"/>
    <w:rsid w:val="00127ACB"/>
    <w:rsid w:val="00131147"/>
    <w:rsid w:val="001351DB"/>
    <w:rsid w:val="00140EB3"/>
    <w:rsid w:val="0014184D"/>
    <w:rsid w:val="0014186C"/>
    <w:rsid w:val="001420BF"/>
    <w:rsid w:val="00142D42"/>
    <w:rsid w:val="00142EE6"/>
    <w:rsid w:val="00144473"/>
    <w:rsid w:val="001445F1"/>
    <w:rsid w:val="001452EB"/>
    <w:rsid w:val="001454A5"/>
    <w:rsid w:val="001512D5"/>
    <w:rsid w:val="001531A2"/>
    <w:rsid w:val="00153ABB"/>
    <w:rsid w:val="0016032B"/>
    <w:rsid w:val="00160369"/>
    <w:rsid w:val="00164687"/>
    <w:rsid w:val="00164A87"/>
    <w:rsid w:val="0016696B"/>
    <w:rsid w:val="00166DBA"/>
    <w:rsid w:val="001671ED"/>
    <w:rsid w:val="00170053"/>
    <w:rsid w:val="00170ECE"/>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8CC"/>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5937"/>
    <w:rsid w:val="002065F7"/>
    <w:rsid w:val="002069A0"/>
    <w:rsid w:val="00213313"/>
    <w:rsid w:val="002171C0"/>
    <w:rsid w:val="00217D94"/>
    <w:rsid w:val="00221419"/>
    <w:rsid w:val="00225D68"/>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6764"/>
    <w:rsid w:val="002725EB"/>
    <w:rsid w:val="002728ED"/>
    <w:rsid w:val="00272CC0"/>
    <w:rsid w:val="00274E9B"/>
    <w:rsid w:val="00275185"/>
    <w:rsid w:val="00276AB1"/>
    <w:rsid w:val="00280A75"/>
    <w:rsid w:val="00281B54"/>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C754F"/>
    <w:rsid w:val="002D0976"/>
    <w:rsid w:val="002D6E1D"/>
    <w:rsid w:val="002E1AB8"/>
    <w:rsid w:val="002E25BA"/>
    <w:rsid w:val="002F0E6F"/>
    <w:rsid w:val="002F3162"/>
    <w:rsid w:val="002F375B"/>
    <w:rsid w:val="002F4982"/>
    <w:rsid w:val="002F5421"/>
    <w:rsid w:val="002F72CB"/>
    <w:rsid w:val="002F784B"/>
    <w:rsid w:val="00303C64"/>
    <w:rsid w:val="00303C9F"/>
    <w:rsid w:val="00310598"/>
    <w:rsid w:val="00314B89"/>
    <w:rsid w:val="00315376"/>
    <w:rsid w:val="003162C1"/>
    <w:rsid w:val="00321275"/>
    <w:rsid w:val="003238C2"/>
    <w:rsid w:val="00323E09"/>
    <w:rsid w:val="003260D5"/>
    <w:rsid w:val="00332B7B"/>
    <w:rsid w:val="00335B5F"/>
    <w:rsid w:val="003364BE"/>
    <w:rsid w:val="00340E04"/>
    <w:rsid w:val="00341227"/>
    <w:rsid w:val="00342225"/>
    <w:rsid w:val="0034265B"/>
    <w:rsid w:val="0034535E"/>
    <w:rsid w:val="00345917"/>
    <w:rsid w:val="0035064A"/>
    <w:rsid w:val="003524CA"/>
    <w:rsid w:val="0035636E"/>
    <w:rsid w:val="00357FC3"/>
    <w:rsid w:val="00360840"/>
    <w:rsid w:val="00365145"/>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10E"/>
    <w:rsid w:val="003F3940"/>
    <w:rsid w:val="003F3DE9"/>
    <w:rsid w:val="003F5A15"/>
    <w:rsid w:val="00400582"/>
    <w:rsid w:val="004039B5"/>
    <w:rsid w:val="00404147"/>
    <w:rsid w:val="004053E2"/>
    <w:rsid w:val="0040775B"/>
    <w:rsid w:val="00407D86"/>
    <w:rsid w:val="00410F90"/>
    <w:rsid w:val="004123D2"/>
    <w:rsid w:val="004146E2"/>
    <w:rsid w:val="00415800"/>
    <w:rsid w:val="004159CF"/>
    <w:rsid w:val="00420A79"/>
    <w:rsid w:val="00420B1F"/>
    <w:rsid w:val="0042327B"/>
    <w:rsid w:val="00423602"/>
    <w:rsid w:val="00426124"/>
    <w:rsid w:val="00426CAF"/>
    <w:rsid w:val="00427E1A"/>
    <w:rsid w:val="00430160"/>
    <w:rsid w:val="00430475"/>
    <w:rsid w:val="00432E3E"/>
    <w:rsid w:val="00433D23"/>
    <w:rsid w:val="004354C3"/>
    <w:rsid w:val="004357EF"/>
    <w:rsid w:val="0043669B"/>
    <w:rsid w:val="00436706"/>
    <w:rsid w:val="0043707E"/>
    <w:rsid w:val="0043735A"/>
    <w:rsid w:val="00437F55"/>
    <w:rsid w:val="004412B4"/>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1D21"/>
    <w:rsid w:val="004639CB"/>
    <w:rsid w:val="00463E88"/>
    <w:rsid w:val="00464097"/>
    <w:rsid w:val="00464D0C"/>
    <w:rsid w:val="0046643B"/>
    <w:rsid w:val="00466BFA"/>
    <w:rsid w:val="00467540"/>
    <w:rsid w:val="0047052D"/>
    <w:rsid w:val="00473082"/>
    <w:rsid w:val="00473188"/>
    <w:rsid w:val="0047341B"/>
    <w:rsid w:val="00475001"/>
    <w:rsid w:val="0047740D"/>
    <w:rsid w:val="004807F1"/>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68EA"/>
    <w:rsid w:val="004D781F"/>
    <w:rsid w:val="004D7922"/>
    <w:rsid w:val="004E0D1B"/>
    <w:rsid w:val="004E58B1"/>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055"/>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77B72"/>
    <w:rsid w:val="00580319"/>
    <w:rsid w:val="0058051C"/>
    <w:rsid w:val="00581CE3"/>
    <w:rsid w:val="005859CA"/>
    <w:rsid w:val="00586710"/>
    <w:rsid w:val="00587546"/>
    <w:rsid w:val="005918A9"/>
    <w:rsid w:val="00591F9B"/>
    <w:rsid w:val="005937CE"/>
    <w:rsid w:val="00593A70"/>
    <w:rsid w:val="0059471A"/>
    <w:rsid w:val="0059797A"/>
    <w:rsid w:val="00597A5D"/>
    <w:rsid w:val="00597F1C"/>
    <w:rsid w:val="005A281B"/>
    <w:rsid w:val="005A346B"/>
    <w:rsid w:val="005A4980"/>
    <w:rsid w:val="005A5CF1"/>
    <w:rsid w:val="005A68E8"/>
    <w:rsid w:val="005B198B"/>
    <w:rsid w:val="005B1E59"/>
    <w:rsid w:val="005B28D6"/>
    <w:rsid w:val="005B45F1"/>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31D8"/>
    <w:rsid w:val="005E7726"/>
    <w:rsid w:val="005F5FDF"/>
    <w:rsid w:val="005F6318"/>
    <w:rsid w:val="005F7F5B"/>
    <w:rsid w:val="00600D5A"/>
    <w:rsid w:val="006054E5"/>
    <w:rsid w:val="00605B30"/>
    <w:rsid w:val="00605C4C"/>
    <w:rsid w:val="00606785"/>
    <w:rsid w:val="006126EF"/>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587F"/>
    <w:rsid w:val="00646937"/>
    <w:rsid w:val="0064741C"/>
    <w:rsid w:val="00647D52"/>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3B0"/>
    <w:rsid w:val="00697FB8"/>
    <w:rsid w:val="006A03F4"/>
    <w:rsid w:val="006A12C0"/>
    <w:rsid w:val="006A262C"/>
    <w:rsid w:val="006A3439"/>
    <w:rsid w:val="006A5574"/>
    <w:rsid w:val="006A7E31"/>
    <w:rsid w:val="006B3553"/>
    <w:rsid w:val="006B4485"/>
    <w:rsid w:val="006B64EC"/>
    <w:rsid w:val="006C2DAC"/>
    <w:rsid w:val="006C3107"/>
    <w:rsid w:val="006C6343"/>
    <w:rsid w:val="006C6D54"/>
    <w:rsid w:val="006D059C"/>
    <w:rsid w:val="006D0E1E"/>
    <w:rsid w:val="006D467F"/>
    <w:rsid w:val="006D4BFD"/>
    <w:rsid w:val="006D566F"/>
    <w:rsid w:val="006D6359"/>
    <w:rsid w:val="006D6EDE"/>
    <w:rsid w:val="006E0511"/>
    <w:rsid w:val="006E05E8"/>
    <w:rsid w:val="006E0E0B"/>
    <w:rsid w:val="006E1A37"/>
    <w:rsid w:val="006E303C"/>
    <w:rsid w:val="006E44FC"/>
    <w:rsid w:val="006E4BEF"/>
    <w:rsid w:val="006E5EF3"/>
    <w:rsid w:val="006F1EEC"/>
    <w:rsid w:val="006F3739"/>
    <w:rsid w:val="006F383B"/>
    <w:rsid w:val="006F3D52"/>
    <w:rsid w:val="006F46DF"/>
    <w:rsid w:val="006F662B"/>
    <w:rsid w:val="006F726E"/>
    <w:rsid w:val="00700BFD"/>
    <w:rsid w:val="00700C36"/>
    <w:rsid w:val="007011BA"/>
    <w:rsid w:val="00703ECB"/>
    <w:rsid w:val="00705D11"/>
    <w:rsid w:val="007064D2"/>
    <w:rsid w:val="00706A21"/>
    <w:rsid w:val="00712782"/>
    <w:rsid w:val="00713380"/>
    <w:rsid w:val="00713B82"/>
    <w:rsid w:val="0072138A"/>
    <w:rsid w:val="007245B6"/>
    <w:rsid w:val="00724E6E"/>
    <w:rsid w:val="00724F00"/>
    <w:rsid w:val="007256CA"/>
    <w:rsid w:val="00725C85"/>
    <w:rsid w:val="007303B4"/>
    <w:rsid w:val="007326AB"/>
    <w:rsid w:val="00733111"/>
    <w:rsid w:val="00733595"/>
    <w:rsid w:val="00734FC8"/>
    <w:rsid w:val="007374AA"/>
    <w:rsid w:val="007377D9"/>
    <w:rsid w:val="007514C7"/>
    <w:rsid w:val="00760D8D"/>
    <w:rsid w:val="00763350"/>
    <w:rsid w:val="00763895"/>
    <w:rsid w:val="00763DBF"/>
    <w:rsid w:val="007655CE"/>
    <w:rsid w:val="0076614A"/>
    <w:rsid w:val="0076622D"/>
    <w:rsid w:val="00767218"/>
    <w:rsid w:val="00770490"/>
    <w:rsid w:val="00770615"/>
    <w:rsid w:val="007748E4"/>
    <w:rsid w:val="00776206"/>
    <w:rsid w:val="00776F89"/>
    <w:rsid w:val="007775A9"/>
    <w:rsid w:val="00777E34"/>
    <w:rsid w:val="00777F1B"/>
    <w:rsid w:val="00780BEF"/>
    <w:rsid w:val="00781CB6"/>
    <w:rsid w:val="00782E53"/>
    <w:rsid w:val="0078406A"/>
    <w:rsid w:val="0078483C"/>
    <w:rsid w:val="007851DA"/>
    <w:rsid w:val="00785D2D"/>
    <w:rsid w:val="0078698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6E9"/>
    <w:rsid w:val="007C485A"/>
    <w:rsid w:val="007C53AB"/>
    <w:rsid w:val="007C61CF"/>
    <w:rsid w:val="007C7107"/>
    <w:rsid w:val="007C722F"/>
    <w:rsid w:val="007C76C7"/>
    <w:rsid w:val="007D7182"/>
    <w:rsid w:val="007E1DD2"/>
    <w:rsid w:val="007E24B2"/>
    <w:rsid w:val="007E255D"/>
    <w:rsid w:val="007E5216"/>
    <w:rsid w:val="007E53E4"/>
    <w:rsid w:val="007E64A7"/>
    <w:rsid w:val="007F37EC"/>
    <w:rsid w:val="007F3838"/>
    <w:rsid w:val="007F69BB"/>
    <w:rsid w:val="007F7335"/>
    <w:rsid w:val="008037B2"/>
    <w:rsid w:val="00803989"/>
    <w:rsid w:val="00804544"/>
    <w:rsid w:val="008079D9"/>
    <w:rsid w:val="00813A34"/>
    <w:rsid w:val="008143E7"/>
    <w:rsid w:val="008149AE"/>
    <w:rsid w:val="00815116"/>
    <w:rsid w:val="00816CFA"/>
    <w:rsid w:val="00821F13"/>
    <w:rsid w:val="0082256B"/>
    <w:rsid w:val="0082323F"/>
    <w:rsid w:val="008266DA"/>
    <w:rsid w:val="008269E6"/>
    <w:rsid w:val="00826B97"/>
    <w:rsid w:val="00827A22"/>
    <w:rsid w:val="008306ED"/>
    <w:rsid w:val="0083254C"/>
    <w:rsid w:val="00833CE1"/>
    <w:rsid w:val="00833E05"/>
    <w:rsid w:val="00835E36"/>
    <w:rsid w:val="00836905"/>
    <w:rsid w:val="0083724F"/>
    <w:rsid w:val="00843E95"/>
    <w:rsid w:val="0084576D"/>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474F"/>
    <w:rsid w:val="008D5EDD"/>
    <w:rsid w:val="008D6865"/>
    <w:rsid w:val="008D6F94"/>
    <w:rsid w:val="008D7796"/>
    <w:rsid w:val="008D7DCE"/>
    <w:rsid w:val="008E3037"/>
    <w:rsid w:val="008E3EED"/>
    <w:rsid w:val="008F4B79"/>
    <w:rsid w:val="008F53B0"/>
    <w:rsid w:val="00902C3A"/>
    <w:rsid w:val="0090373C"/>
    <w:rsid w:val="00904681"/>
    <w:rsid w:val="00905728"/>
    <w:rsid w:val="0090594E"/>
    <w:rsid w:val="00906BA4"/>
    <w:rsid w:val="00910AC2"/>
    <w:rsid w:val="009161B5"/>
    <w:rsid w:val="009167EB"/>
    <w:rsid w:val="009168C6"/>
    <w:rsid w:val="00920C72"/>
    <w:rsid w:val="00924529"/>
    <w:rsid w:val="00924918"/>
    <w:rsid w:val="009258F6"/>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06"/>
    <w:rsid w:val="009517DB"/>
    <w:rsid w:val="00956C71"/>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88F"/>
    <w:rsid w:val="009B6737"/>
    <w:rsid w:val="009C1A24"/>
    <w:rsid w:val="009C202B"/>
    <w:rsid w:val="009C4535"/>
    <w:rsid w:val="009C5CEF"/>
    <w:rsid w:val="009C5F6D"/>
    <w:rsid w:val="009C7398"/>
    <w:rsid w:val="009C7F49"/>
    <w:rsid w:val="009D0E75"/>
    <w:rsid w:val="009D1D7C"/>
    <w:rsid w:val="009D2BEC"/>
    <w:rsid w:val="009D375B"/>
    <w:rsid w:val="009D499C"/>
    <w:rsid w:val="009D6807"/>
    <w:rsid w:val="009E0209"/>
    <w:rsid w:val="009E2CF3"/>
    <w:rsid w:val="009E3C15"/>
    <w:rsid w:val="009E653D"/>
    <w:rsid w:val="009F00CA"/>
    <w:rsid w:val="009F3BE4"/>
    <w:rsid w:val="009F5141"/>
    <w:rsid w:val="009F5FCE"/>
    <w:rsid w:val="009F7CE9"/>
    <w:rsid w:val="00A01215"/>
    <w:rsid w:val="00A01D16"/>
    <w:rsid w:val="00A02AFD"/>
    <w:rsid w:val="00A047E2"/>
    <w:rsid w:val="00A04CE3"/>
    <w:rsid w:val="00A074DE"/>
    <w:rsid w:val="00A076A5"/>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270F"/>
    <w:rsid w:val="00AC718F"/>
    <w:rsid w:val="00AD0592"/>
    <w:rsid w:val="00AD1FBD"/>
    <w:rsid w:val="00AD23DB"/>
    <w:rsid w:val="00AD2736"/>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5141F"/>
    <w:rsid w:val="00B55507"/>
    <w:rsid w:val="00B60901"/>
    <w:rsid w:val="00B61FD8"/>
    <w:rsid w:val="00B656CC"/>
    <w:rsid w:val="00B65C93"/>
    <w:rsid w:val="00B6609D"/>
    <w:rsid w:val="00B66912"/>
    <w:rsid w:val="00B70FA3"/>
    <w:rsid w:val="00B71323"/>
    <w:rsid w:val="00B718E1"/>
    <w:rsid w:val="00B71DD8"/>
    <w:rsid w:val="00B743FE"/>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45BB"/>
    <w:rsid w:val="00BB7F55"/>
    <w:rsid w:val="00BC0B17"/>
    <w:rsid w:val="00BC340E"/>
    <w:rsid w:val="00BC341A"/>
    <w:rsid w:val="00BC47B2"/>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BF7CCB"/>
    <w:rsid w:val="00C0071D"/>
    <w:rsid w:val="00C00781"/>
    <w:rsid w:val="00C01975"/>
    <w:rsid w:val="00C01F5A"/>
    <w:rsid w:val="00C02C6F"/>
    <w:rsid w:val="00C0622B"/>
    <w:rsid w:val="00C07F82"/>
    <w:rsid w:val="00C11978"/>
    <w:rsid w:val="00C11C9B"/>
    <w:rsid w:val="00C13250"/>
    <w:rsid w:val="00C15952"/>
    <w:rsid w:val="00C166E3"/>
    <w:rsid w:val="00C20CB7"/>
    <w:rsid w:val="00C25FE4"/>
    <w:rsid w:val="00C3063D"/>
    <w:rsid w:val="00C31BB1"/>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84B28"/>
    <w:rsid w:val="00C91992"/>
    <w:rsid w:val="00C927E4"/>
    <w:rsid w:val="00C936D0"/>
    <w:rsid w:val="00C93CE4"/>
    <w:rsid w:val="00C93FC6"/>
    <w:rsid w:val="00C968E1"/>
    <w:rsid w:val="00C96C7B"/>
    <w:rsid w:val="00C96F19"/>
    <w:rsid w:val="00C973AD"/>
    <w:rsid w:val="00CA19D2"/>
    <w:rsid w:val="00CA68BC"/>
    <w:rsid w:val="00CA6B5E"/>
    <w:rsid w:val="00CA6D22"/>
    <w:rsid w:val="00CA7839"/>
    <w:rsid w:val="00CA7DD8"/>
    <w:rsid w:val="00CB02A0"/>
    <w:rsid w:val="00CB25DF"/>
    <w:rsid w:val="00CB2B54"/>
    <w:rsid w:val="00CB49B7"/>
    <w:rsid w:val="00CB4A46"/>
    <w:rsid w:val="00CB675A"/>
    <w:rsid w:val="00CB6D15"/>
    <w:rsid w:val="00CC6D69"/>
    <w:rsid w:val="00CC7367"/>
    <w:rsid w:val="00CD03B5"/>
    <w:rsid w:val="00CD1F5D"/>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563"/>
    <w:rsid w:val="00D16B7D"/>
    <w:rsid w:val="00D21919"/>
    <w:rsid w:val="00D2357C"/>
    <w:rsid w:val="00D240F1"/>
    <w:rsid w:val="00D25394"/>
    <w:rsid w:val="00D25416"/>
    <w:rsid w:val="00D26AEB"/>
    <w:rsid w:val="00D27EDC"/>
    <w:rsid w:val="00D327D6"/>
    <w:rsid w:val="00D32D51"/>
    <w:rsid w:val="00D341B6"/>
    <w:rsid w:val="00D35FBD"/>
    <w:rsid w:val="00D36804"/>
    <w:rsid w:val="00D4167F"/>
    <w:rsid w:val="00D41C1C"/>
    <w:rsid w:val="00D42010"/>
    <w:rsid w:val="00D42289"/>
    <w:rsid w:val="00D453AA"/>
    <w:rsid w:val="00D45502"/>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B7CE0"/>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356D"/>
    <w:rsid w:val="00E06B57"/>
    <w:rsid w:val="00E079C8"/>
    <w:rsid w:val="00E10BC1"/>
    <w:rsid w:val="00E11262"/>
    <w:rsid w:val="00E13807"/>
    <w:rsid w:val="00E1453A"/>
    <w:rsid w:val="00E14C61"/>
    <w:rsid w:val="00E159BF"/>
    <w:rsid w:val="00E23C99"/>
    <w:rsid w:val="00E24643"/>
    <w:rsid w:val="00E250B5"/>
    <w:rsid w:val="00E25F93"/>
    <w:rsid w:val="00E30917"/>
    <w:rsid w:val="00E3173C"/>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603"/>
    <w:rsid w:val="00E71AEA"/>
    <w:rsid w:val="00E730AD"/>
    <w:rsid w:val="00E8142C"/>
    <w:rsid w:val="00E82EE9"/>
    <w:rsid w:val="00E830D8"/>
    <w:rsid w:val="00E842BE"/>
    <w:rsid w:val="00E84A25"/>
    <w:rsid w:val="00E856FA"/>
    <w:rsid w:val="00E85A31"/>
    <w:rsid w:val="00E86FE8"/>
    <w:rsid w:val="00E878F0"/>
    <w:rsid w:val="00E913EE"/>
    <w:rsid w:val="00E93A12"/>
    <w:rsid w:val="00E96B45"/>
    <w:rsid w:val="00EA1F25"/>
    <w:rsid w:val="00EA45CF"/>
    <w:rsid w:val="00EA4657"/>
    <w:rsid w:val="00EA7593"/>
    <w:rsid w:val="00EA79FD"/>
    <w:rsid w:val="00EB18FA"/>
    <w:rsid w:val="00EB2A90"/>
    <w:rsid w:val="00EB4F6F"/>
    <w:rsid w:val="00EB5496"/>
    <w:rsid w:val="00EB5FB9"/>
    <w:rsid w:val="00EB78A1"/>
    <w:rsid w:val="00EC05FA"/>
    <w:rsid w:val="00EC18D5"/>
    <w:rsid w:val="00EC2972"/>
    <w:rsid w:val="00EC5E0C"/>
    <w:rsid w:val="00EC60E4"/>
    <w:rsid w:val="00EC614B"/>
    <w:rsid w:val="00EC7BDB"/>
    <w:rsid w:val="00EC7CB4"/>
    <w:rsid w:val="00ED3590"/>
    <w:rsid w:val="00ED5243"/>
    <w:rsid w:val="00ED59D4"/>
    <w:rsid w:val="00ED6436"/>
    <w:rsid w:val="00EE025B"/>
    <w:rsid w:val="00EE22DD"/>
    <w:rsid w:val="00EE41F9"/>
    <w:rsid w:val="00EE475F"/>
    <w:rsid w:val="00EE4ACC"/>
    <w:rsid w:val="00EE4BDA"/>
    <w:rsid w:val="00EE5276"/>
    <w:rsid w:val="00EE5EDB"/>
    <w:rsid w:val="00EE5F3F"/>
    <w:rsid w:val="00EE6194"/>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406B8"/>
    <w:rsid w:val="00F426E8"/>
    <w:rsid w:val="00F441DE"/>
    <w:rsid w:val="00F44334"/>
    <w:rsid w:val="00F44D32"/>
    <w:rsid w:val="00F44FDB"/>
    <w:rsid w:val="00F4511C"/>
    <w:rsid w:val="00F45AF9"/>
    <w:rsid w:val="00F53196"/>
    <w:rsid w:val="00F53500"/>
    <w:rsid w:val="00F535E0"/>
    <w:rsid w:val="00F5565E"/>
    <w:rsid w:val="00F6037F"/>
    <w:rsid w:val="00F62137"/>
    <w:rsid w:val="00F70350"/>
    <w:rsid w:val="00F801AA"/>
    <w:rsid w:val="00F8113C"/>
    <w:rsid w:val="00F8173D"/>
    <w:rsid w:val="00F81D17"/>
    <w:rsid w:val="00F82560"/>
    <w:rsid w:val="00F82CD2"/>
    <w:rsid w:val="00F833B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D5D8B"/>
    <w:rsid w:val="00FE0332"/>
    <w:rsid w:val="00FE1232"/>
    <w:rsid w:val="00FE1410"/>
    <w:rsid w:val="00FE2CF4"/>
    <w:rsid w:val="00FE3D9F"/>
    <w:rsid w:val="00FE4E22"/>
    <w:rsid w:val="00FE5B24"/>
    <w:rsid w:val="00FE5FF1"/>
    <w:rsid w:val="00FE7318"/>
    <w:rsid w:val="00FE7A2C"/>
    <w:rsid w:val="00FF1009"/>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 w:type="character" w:styleId="NichtaufgelsteErwhnung">
    <w:name w:val="Unresolved Mention"/>
    <w:basedOn w:val="Absatz-Standardschriftart"/>
    <w:uiPriority w:val="99"/>
    <w:semiHidden/>
    <w:unhideWhenUsed/>
    <w:rsid w:val="00645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684</Words>
  <Characters>4315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25</cp:revision>
  <cp:lastPrinted>2023-12-08T07:27:00Z</cp:lastPrinted>
  <dcterms:created xsi:type="dcterms:W3CDTF">2023-11-28T15:11:00Z</dcterms:created>
  <dcterms:modified xsi:type="dcterms:W3CDTF">2023-12-08T09:04:00Z</dcterms:modified>
</cp:coreProperties>
</file>